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1418" w:type="dxa"/>
        <w:tblBorders>
          <w:bottom w:val="single" w:sz="12" w:space="0" w:color="007ABC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1"/>
        <w:gridCol w:w="3884"/>
      </w:tblGrid>
      <w:tr w:rsidR="004811EE" w:rsidRPr="00960E97" w:rsidTr="00DD063A">
        <w:trPr>
          <w:cantSplit/>
          <w:trHeight w:hRule="exact" w:val="1072"/>
        </w:trPr>
        <w:tc>
          <w:tcPr>
            <w:tcW w:w="6551" w:type="dxa"/>
          </w:tcPr>
          <w:p w:rsidR="004811EE" w:rsidRDefault="00776B8B" w:rsidP="00DD063A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3A5FE0D7" wp14:editId="0B417432">
                  <wp:extent cx="2743200" cy="627735"/>
                  <wp:effectExtent l="0" t="0" r="0" b="1270"/>
                  <wp:docPr id="1" name="Bildobjekt 1" descr="H:\Logotypes\Ny logotype\Samordingsförbundet_Kramf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types\Ny logotype\Samordingsförbundet_Kramf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116" cy="62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EE" w:rsidRPr="00960E97" w:rsidRDefault="004811EE" w:rsidP="00DD063A">
            <w:pPr>
              <w:pStyle w:val="Sidhuvud"/>
            </w:pPr>
          </w:p>
        </w:tc>
        <w:tc>
          <w:tcPr>
            <w:tcW w:w="3884" w:type="dxa"/>
            <w:vAlign w:val="bottom"/>
          </w:tcPr>
          <w:p w:rsidR="004811EE" w:rsidRPr="007C6554" w:rsidRDefault="007C6554" w:rsidP="007C6554">
            <w:pPr>
              <w:pStyle w:val="Sidhuvud"/>
              <w:spacing w:after="240"/>
              <w:jc w:val="right"/>
              <w:rPr>
                <w:b/>
              </w:rPr>
            </w:pPr>
            <w:r w:rsidRPr="007C6554">
              <w:rPr>
                <w:b/>
              </w:rPr>
              <w:t>Handläggarex.</w:t>
            </w:r>
          </w:p>
        </w:tc>
      </w:tr>
    </w:tbl>
    <w:p w:rsidR="006E6564" w:rsidRPr="006E6564" w:rsidRDefault="006E6564" w:rsidP="00BD38B2">
      <w:pPr>
        <w:keepNext/>
        <w:spacing w:before="960" w:after="120"/>
        <w:ind w:left="-567"/>
        <w:jc w:val="center"/>
        <w:outlineLvl w:val="0"/>
        <w:rPr>
          <w:i/>
          <w:color w:val="000000" w:themeColor="text1"/>
          <w:sz w:val="28"/>
          <w:szCs w:val="28"/>
        </w:rPr>
      </w:pPr>
      <w:r w:rsidRPr="006E6564">
        <w:rPr>
          <w:rFonts w:ascii="Verdana" w:hAnsi="Verdana"/>
          <w:b/>
          <w:sz w:val="56"/>
          <w:szCs w:val="56"/>
        </w:rPr>
        <w:t>Samkraft</w:t>
      </w:r>
      <w:r w:rsidRPr="006E6564">
        <w:rPr>
          <w:rFonts w:ascii="Verdana" w:hAnsi="Verdana"/>
          <w:b/>
          <w:sz w:val="22"/>
        </w:rPr>
        <w:br/>
      </w:r>
      <w:r w:rsidRPr="006E6564">
        <w:rPr>
          <w:rFonts w:eastAsiaTheme="majorEastAsia"/>
          <w:b/>
          <w:bCs/>
          <w:iCs/>
          <w:color w:val="000000" w:themeColor="text1"/>
          <w:sz w:val="28"/>
          <w:szCs w:val="28"/>
        </w:rPr>
        <w:t>Vad betyder Samkraft för mig och mina klienter?</w:t>
      </w:r>
    </w:p>
    <w:p w:rsidR="006E6564" w:rsidRPr="006E6564" w:rsidRDefault="006E6564" w:rsidP="006E6564">
      <w:pPr>
        <w:spacing w:after="120"/>
        <w:ind w:left="-567"/>
        <w:rPr>
          <w:color w:val="000000" w:themeColor="text1"/>
          <w:sz w:val="28"/>
          <w:szCs w:val="28"/>
        </w:rPr>
      </w:pPr>
    </w:p>
    <w:p w:rsidR="006E6564" w:rsidRDefault="006E6564" w:rsidP="00776B8B">
      <w:pPr>
        <w:numPr>
          <w:ilvl w:val="0"/>
          <w:numId w:val="3"/>
        </w:numPr>
        <w:ind w:left="-567"/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E6564">
        <w:rPr>
          <w:rFonts w:eastAsiaTheme="majorEastAsia"/>
          <w:b/>
          <w:bCs/>
          <w:iCs/>
          <w:color w:val="000000" w:themeColor="text1"/>
          <w:sz w:val="28"/>
          <w:szCs w:val="28"/>
        </w:rPr>
        <w:t>Samkraft:</w:t>
      </w: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Är en beredningsg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rupp som består av handläggare </w:t>
      </w: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>från Arbetsförmedlingen, Försäkringskassan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, </w:t>
      </w: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>Kramfors Kommun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och Region Västernorrland</w:t>
      </w: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>.</w:t>
      </w:r>
    </w:p>
    <w:p w:rsidR="00776B8B" w:rsidRPr="006E6564" w:rsidRDefault="00776B8B" w:rsidP="00776B8B">
      <w:pPr>
        <w:ind w:left="-567"/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</w:p>
    <w:p w:rsidR="006E6564" w:rsidRDefault="006E6564" w:rsidP="00776B8B">
      <w:pPr>
        <w:numPr>
          <w:ilvl w:val="0"/>
          <w:numId w:val="3"/>
        </w:numPr>
        <w:ind w:left="-567"/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E6564">
        <w:rPr>
          <w:rFonts w:eastAsiaTheme="majorEastAsia"/>
          <w:b/>
          <w:bCs/>
          <w:iCs/>
          <w:color w:val="000000" w:themeColor="text1"/>
          <w:sz w:val="28"/>
          <w:szCs w:val="28"/>
        </w:rPr>
        <w:t>Vårt uppdrag:</w:t>
      </w: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Att tillsammans kunna erbjuda personer med komplex problematik bästa möjliga planering mot egen försörj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>ning/sysselsättning (se dokument om kriterier).</w:t>
      </w:r>
    </w:p>
    <w:p w:rsidR="00776B8B" w:rsidRPr="006E6564" w:rsidRDefault="00776B8B" w:rsidP="00776B8B">
      <w:pPr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</w:p>
    <w:p w:rsidR="006A4A15" w:rsidRPr="00776B8B" w:rsidRDefault="006E6564" w:rsidP="00776B8B">
      <w:pPr>
        <w:numPr>
          <w:ilvl w:val="0"/>
          <w:numId w:val="3"/>
        </w:numPr>
        <w:ind w:left="-567"/>
        <w:outlineLvl w:val="3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 w:rsidRPr="006A4A15">
        <w:rPr>
          <w:rFonts w:eastAsiaTheme="majorEastAsia"/>
          <w:b/>
          <w:bCs/>
          <w:iCs/>
          <w:color w:val="000000" w:themeColor="text1"/>
          <w:sz w:val="28"/>
          <w:szCs w:val="28"/>
        </w:rPr>
        <w:t>Vad innebär Samkraft för mig som handläggare?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En möjlighet för mig och för mina klienter när jag känner att den egna myndigheten inte längre</w:t>
      </w:r>
      <w:r w:rsidR="009607E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själv 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>kan tillgodose klientens behov av insatser/aktiviteter. D</w:t>
      </w:r>
      <w:r w:rsidR="006A4A15" w:rsidRPr="006A4A15">
        <w:rPr>
          <w:rFonts w:eastAsiaTheme="majorEastAsia"/>
          <w:bCs/>
          <w:iCs/>
          <w:color w:val="000000" w:themeColor="text1"/>
          <w:sz w:val="28"/>
          <w:szCs w:val="28"/>
        </w:rPr>
        <w:t>et vill säga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när den egna myndigheten uttömt sina egna möjligheter och behöver stöd av andra myndigheters insatser med hjälp av Samkrafts myndighetsöverskridande arbete. 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>(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>Ex</w:t>
      </w:r>
      <w:r w:rsidR="006A4A15" w:rsidRPr="006A4A15">
        <w:rPr>
          <w:rFonts w:eastAsiaTheme="majorEastAsia"/>
          <w:bCs/>
          <w:iCs/>
          <w:color w:val="000000" w:themeColor="text1"/>
          <w:sz w:val="28"/>
          <w:szCs w:val="28"/>
        </w:rPr>
        <w:t>empel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på ärenden är de som länge funnits med i systemen och där vissa ”fallit mellan stolarna”, men även ungdom</w:t>
      </w:r>
      <w:r w:rsidR="006A4A15" w:rsidRPr="006A4A15">
        <w:rPr>
          <w:rFonts w:eastAsiaTheme="majorEastAsia"/>
          <w:bCs/>
          <w:iCs/>
          <w:color w:val="000000" w:themeColor="text1"/>
          <w:sz w:val="28"/>
          <w:szCs w:val="28"/>
        </w:rPr>
        <w:t>ar som behöver ett ”extra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stöd</w:t>
      </w:r>
      <w:r w:rsidR="006A4A15" w:rsidRPr="006A4A15">
        <w:rPr>
          <w:rFonts w:eastAsiaTheme="majorEastAsia"/>
          <w:bCs/>
          <w:iCs/>
          <w:color w:val="000000" w:themeColor="text1"/>
          <w:sz w:val="28"/>
          <w:szCs w:val="28"/>
        </w:rPr>
        <w:t>”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för att komma vidare.)</w:t>
      </w:r>
    </w:p>
    <w:p w:rsidR="00776B8B" w:rsidRPr="006A4A15" w:rsidRDefault="00776B8B" w:rsidP="00776B8B">
      <w:pPr>
        <w:outlineLvl w:val="3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</w:p>
    <w:p w:rsidR="00776B8B" w:rsidRPr="00776B8B" w:rsidRDefault="006E6564" w:rsidP="00776B8B">
      <w:pPr>
        <w:numPr>
          <w:ilvl w:val="0"/>
          <w:numId w:val="3"/>
        </w:numPr>
        <w:ind w:left="-567"/>
        <w:outlineLvl w:val="3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 w:rsidRPr="006A4A15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Hur arbetar vi inom Samkraft?  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Vårt arbetssätt är att </w:t>
      </w:r>
      <w:r w:rsidR="00386DBA">
        <w:rPr>
          <w:rFonts w:eastAsiaTheme="majorEastAsia"/>
          <w:bCs/>
          <w:iCs/>
          <w:color w:val="000000" w:themeColor="text1"/>
          <w:sz w:val="28"/>
          <w:szCs w:val="28"/>
        </w:rPr>
        <w:t>tillvarata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myndigheternas olika möjligheter av insatser och om möjligt förmera dem i ett och samma forum. Vi försöker fokusera på de lösningar som vi tillsammans anser kan föra våra gemensamma klienter ytterligare ett steg närmare egen försörjning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>/sysselsättning</w:t>
      </w:r>
      <w:r w:rsidRP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. </w:t>
      </w:r>
    </w:p>
    <w:p w:rsidR="00776B8B" w:rsidRDefault="00776B8B" w:rsidP="00776B8B">
      <w:pPr>
        <w:pStyle w:val="Liststycke"/>
        <w:rPr>
          <w:rFonts w:eastAsiaTheme="majorEastAsia"/>
          <w:bCs/>
          <w:iCs/>
          <w:color w:val="000000" w:themeColor="text1"/>
          <w:sz w:val="28"/>
          <w:szCs w:val="28"/>
        </w:rPr>
      </w:pPr>
    </w:p>
    <w:p w:rsidR="006A4A15" w:rsidRPr="00776B8B" w:rsidRDefault="006E6564" w:rsidP="00776B8B">
      <w:pPr>
        <w:ind w:left="-567"/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Vi arbetar utifrån de förslag på mål och insatser som </w:t>
      </w:r>
      <w:r w:rsidR="00501556"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fylls i vid aktualisering av klient. </w:t>
      </w:r>
      <w:r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Dessa förslag av insatser och aktiviteter som framgår i utredningsmallen diskuteras inom beredningsgruppen och fördelas sedan ut till de myndigheter och de handläggare som </w:t>
      </w:r>
      <w:r w:rsidR="009607E5"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är bäst </w:t>
      </w:r>
      <w:r w:rsidRPr="00776B8B">
        <w:rPr>
          <w:rFonts w:eastAsiaTheme="majorEastAsia"/>
          <w:bCs/>
          <w:iCs/>
          <w:color w:val="000000" w:themeColor="text1"/>
          <w:sz w:val="28"/>
          <w:szCs w:val="28"/>
        </w:rPr>
        <w:t>lämpade för uppgiften. Insatserna/aktiviteterna</w:t>
      </w:r>
      <w:r w:rsidR="006A4A15"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följs sedan upp av Samkrafts t</w:t>
      </w:r>
      <w:r w:rsidRPr="00776B8B">
        <w:rPr>
          <w:rFonts w:eastAsiaTheme="majorEastAsia"/>
          <w:bCs/>
          <w:iCs/>
          <w:color w:val="000000" w:themeColor="text1"/>
          <w:sz w:val="28"/>
          <w:szCs w:val="28"/>
        </w:rPr>
        <w:t>eamkoordinator</w:t>
      </w:r>
      <w:r w:rsidR="006A4A15"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och vid våra </w:t>
      </w:r>
      <w:r w:rsidR="00321A1A" w:rsidRPr="00776B8B">
        <w:rPr>
          <w:rFonts w:eastAsiaTheme="majorEastAsia"/>
          <w:bCs/>
          <w:iCs/>
          <w:color w:val="000000" w:themeColor="text1"/>
          <w:sz w:val="28"/>
          <w:szCs w:val="28"/>
        </w:rPr>
        <w:t>berednings</w:t>
      </w:r>
      <w:r w:rsidR="006A4A15" w:rsidRPr="00776B8B">
        <w:rPr>
          <w:rFonts w:eastAsiaTheme="majorEastAsia"/>
          <w:bCs/>
          <w:iCs/>
          <w:color w:val="000000" w:themeColor="text1"/>
          <w:sz w:val="28"/>
          <w:szCs w:val="28"/>
        </w:rPr>
        <w:t>möten där även</w:t>
      </w:r>
      <w:r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nästa steg i planeringen diskuteras och fastställs. </w:t>
      </w:r>
      <w:r w:rsidR="009607E5"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Vid avslutning genomförs en </w:t>
      </w:r>
      <w:r w:rsidRPr="00776B8B">
        <w:rPr>
          <w:rFonts w:eastAsiaTheme="majorEastAsia"/>
          <w:bCs/>
          <w:iCs/>
          <w:color w:val="000000" w:themeColor="text1"/>
          <w:sz w:val="28"/>
          <w:szCs w:val="28"/>
        </w:rPr>
        <w:t>utvärdering tillsammans</w:t>
      </w:r>
      <w:r w:rsidR="006A4A15" w:rsidRPr="00776B8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med te</w:t>
      </w:r>
      <w:r w:rsidR="009607E5" w:rsidRPr="00776B8B">
        <w:rPr>
          <w:rFonts w:eastAsiaTheme="majorEastAsia"/>
          <w:bCs/>
          <w:iCs/>
          <w:color w:val="000000" w:themeColor="text1"/>
          <w:sz w:val="28"/>
          <w:szCs w:val="28"/>
        </w:rPr>
        <w:t>amkoordinatorn.</w:t>
      </w:r>
      <w:bookmarkStart w:id="0" w:name="_GoBack"/>
      <w:bookmarkEnd w:id="0"/>
    </w:p>
    <w:p w:rsidR="006A4A15" w:rsidRDefault="006A4A15" w:rsidP="00776B8B">
      <w:pPr>
        <w:ind w:left="-567"/>
        <w:outlineLvl w:val="3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</w:p>
    <w:p w:rsidR="00776B8B" w:rsidRDefault="00776B8B" w:rsidP="00776B8B">
      <w:pPr>
        <w:ind w:left="-567"/>
        <w:outlineLvl w:val="3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</w:p>
    <w:p w:rsidR="006E6564" w:rsidRPr="006E6564" w:rsidRDefault="006E6564" w:rsidP="00776B8B">
      <w:pPr>
        <w:numPr>
          <w:ilvl w:val="0"/>
          <w:numId w:val="3"/>
        </w:numPr>
        <w:ind w:left="-567"/>
        <w:outlineLvl w:val="3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 w:rsidRPr="006E6564">
        <w:rPr>
          <w:rFonts w:eastAsiaTheme="majorEastAsia"/>
          <w:b/>
          <w:bCs/>
          <w:iCs/>
          <w:color w:val="000000" w:themeColor="text1"/>
          <w:sz w:val="28"/>
          <w:szCs w:val="28"/>
        </w:rPr>
        <w:t>Vad blir min insats som aktualiserande handläggare?</w:t>
      </w:r>
    </w:p>
    <w:p w:rsidR="006E6564" w:rsidRPr="006E6564" w:rsidRDefault="006E6564" w:rsidP="00776B8B">
      <w:pPr>
        <w:numPr>
          <w:ilvl w:val="0"/>
          <w:numId w:val="4"/>
        </w:numPr>
        <w:ind w:left="-567"/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>Min uppgift är att vara uppdaterad på vad Samkraft innebär, vilka målgrupper vi arbetar med och hur jag ska göra när ja</w:t>
      </w:r>
      <w:r w:rsidR="00C2074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g ska aktualisera </w:t>
      </w:r>
      <w:r w:rsidR="009607E5">
        <w:rPr>
          <w:rFonts w:eastAsiaTheme="majorEastAsia"/>
          <w:bCs/>
          <w:iCs/>
          <w:color w:val="000000" w:themeColor="text1"/>
          <w:sz w:val="28"/>
          <w:szCs w:val="28"/>
        </w:rPr>
        <w:t>en</w:t>
      </w:r>
      <w:r w:rsidR="00C2074B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klient.</w:t>
      </w: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</w:t>
      </w:r>
    </w:p>
    <w:p w:rsidR="006E6564" w:rsidRPr="001A04F9" w:rsidRDefault="006E6564" w:rsidP="00776B8B">
      <w:pPr>
        <w:numPr>
          <w:ilvl w:val="0"/>
          <w:numId w:val="4"/>
        </w:numPr>
        <w:ind w:left="-567"/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1A04F9">
        <w:rPr>
          <w:rFonts w:eastAsiaTheme="majorEastAsia"/>
          <w:bCs/>
          <w:iCs/>
          <w:color w:val="000000" w:themeColor="text1"/>
          <w:sz w:val="28"/>
          <w:szCs w:val="28"/>
        </w:rPr>
        <w:t>Jag går ti</w:t>
      </w:r>
      <w:r w:rsidR="00D52C19">
        <w:rPr>
          <w:rFonts w:eastAsiaTheme="majorEastAsia"/>
          <w:bCs/>
          <w:iCs/>
          <w:color w:val="000000" w:themeColor="text1"/>
          <w:sz w:val="28"/>
          <w:szCs w:val="28"/>
        </w:rPr>
        <w:t>llsammans med min</w:t>
      </w:r>
      <w:r w:rsidRPr="001A04F9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klient igenom och fyller i de dokument som beskrivs i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den lathund som återfinns i denna pärm</w:t>
      </w:r>
      <w:r w:rsidRPr="001A04F9">
        <w:rPr>
          <w:rFonts w:eastAsiaTheme="majorEastAsia"/>
          <w:bCs/>
          <w:iCs/>
          <w:color w:val="000000" w:themeColor="text1"/>
          <w:sz w:val="28"/>
          <w:szCs w:val="28"/>
        </w:rPr>
        <w:t xml:space="preserve">. </w:t>
      </w:r>
    </w:p>
    <w:p w:rsidR="00F71FB2" w:rsidRPr="001A04F9" w:rsidRDefault="006E6564" w:rsidP="00776B8B">
      <w:pPr>
        <w:numPr>
          <w:ilvl w:val="0"/>
          <w:numId w:val="4"/>
        </w:numPr>
        <w:ind w:left="-567"/>
        <w:outlineLvl w:val="3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 xml:space="preserve">Jag tar kontakt med </w:t>
      </w:r>
      <w:r w:rsidR="001A04F9">
        <w:rPr>
          <w:rFonts w:eastAsiaTheme="majorEastAsia"/>
          <w:bCs/>
          <w:iCs/>
          <w:color w:val="000000" w:themeColor="text1"/>
          <w:sz w:val="28"/>
          <w:szCs w:val="28"/>
        </w:rPr>
        <w:t xml:space="preserve">Samkrafts teamkoordinator och </w:t>
      </w:r>
      <w:r w:rsidR="00321A1A">
        <w:rPr>
          <w:rFonts w:eastAsiaTheme="majorEastAsia"/>
          <w:bCs/>
          <w:iCs/>
          <w:color w:val="000000" w:themeColor="text1"/>
          <w:sz w:val="28"/>
          <w:szCs w:val="28"/>
        </w:rPr>
        <w:t>överlämnar</w:t>
      </w:r>
      <w:r w:rsidR="001A04F9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</w:t>
      </w:r>
      <w:r w:rsidR="00321A1A">
        <w:rPr>
          <w:rFonts w:eastAsiaTheme="majorEastAsia"/>
          <w:bCs/>
          <w:iCs/>
          <w:color w:val="000000" w:themeColor="text1"/>
          <w:sz w:val="28"/>
          <w:szCs w:val="28"/>
        </w:rPr>
        <w:t xml:space="preserve">information om </w:t>
      </w:r>
      <w:r w:rsidR="001A04F9">
        <w:rPr>
          <w:rFonts w:eastAsiaTheme="majorEastAsia"/>
          <w:bCs/>
          <w:iCs/>
          <w:color w:val="000000" w:themeColor="text1"/>
          <w:sz w:val="28"/>
          <w:szCs w:val="28"/>
        </w:rPr>
        <w:t>ärendet</w:t>
      </w:r>
      <w:r w:rsidRPr="006E6564">
        <w:rPr>
          <w:rFonts w:eastAsiaTheme="majorEastAsia"/>
          <w:bCs/>
          <w:iCs/>
          <w:color w:val="000000" w:themeColor="text1"/>
          <w:sz w:val="28"/>
          <w:szCs w:val="28"/>
        </w:rPr>
        <w:t>.</w:t>
      </w:r>
      <w:r w:rsidR="001A04F9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</w:t>
      </w:r>
      <w:r w:rsidR="00321A1A">
        <w:rPr>
          <w:rFonts w:eastAsiaTheme="majorEastAsia"/>
          <w:bCs/>
          <w:iCs/>
          <w:color w:val="000000" w:themeColor="text1"/>
          <w:sz w:val="28"/>
          <w:szCs w:val="28"/>
        </w:rPr>
        <w:t>Ärendet lyfts under nästkommande</w:t>
      </w:r>
      <w:r w:rsidR="006A4A15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Samkraftmöte, där beredningsgruppen gemensamt beslutar om ärendet skall aktualiseras. Mötena hålls 1 gång/månad.</w:t>
      </w:r>
    </w:p>
    <w:sectPr w:rsidR="00F71FB2" w:rsidRPr="001A04F9" w:rsidSect="00111A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" w:right="2268" w:bottom="397" w:left="2268" w:header="454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15" w:rsidRDefault="006A4A15">
      <w:r>
        <w:separator/>
      </w:r>
    </w:p>
  </w:endnote>
  <w:endnote w:type="continuationSeparator" w:id="0">
    <w:p w:rsidR="006A4A15" w:rsidRDefault="006A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15" w:rsidRDefault="006A4A15" w:rsidP="00DD063A">
    <w:pPr>
      <w:pStyle w:val="Sidfot"/>
      <w:spacing w:before="2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33F2D4" wp14:editId="3AF77D17">
          <wp:simplePos x="0" y="0"/>
          <wp:positionH relativeFrom="margin">
            <wp:posOffset>-895985</wp:posOffset>
          </wp:positionH>
          <wp:positionV relativeFrom="margin">
            <wp:posOffset>8460740</wp:posOffset>
          </wp:positionV>
          <wp:extent cx="6478905" cy="775970"/>
          <wp:effectExtent l="0" t="0" r="0" b="5080"/>
          <wp:wrapNone/>
          <wp:docPr id="2" name="Bildobjekt 2" descr="KK_dekor_205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dekor_205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15" w:rsidRPr="00111A46" w:rsidRDefault="006A4A15" w:rsidP="00111A46">
    <w:pPr>
      <w:ind w:left="-567"/>
      <w:rPr>
        <w:rFonts w:asciiTheme="minorHAnsi" w:eastAsiaTheme="minorHAnsi" w:hAnsiTheme="minorHAnsi" w:cstheme="minorBidi"/>
        <w:sz w:val="20"/>
        <w:lang w:eastAsia="en-US"/>
      </w:rPr>
    </w:pPr>
    <w:r w:rsidRPr="009104CC">
      <w:rPr>
        <w:rFonts w:asciiTheme="minorHAnsi" w:eastAsiaTheme="minorHAnsi" w:hAnsiTheme="minorHAnsi" w:cstheme="minorBidi"/>
        <w:szCs w:val="16"/>
        <w:lang w:eastAsia="en-US"/>
      </w:rPr>
      <w:br/>
    </w:r>
    <w:r w:rsidR="00776B8B"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70.55pt;margin-top:734.8pt;width:510.15pt;height:61.1pt;z-index:-251657216;mso-position-horizontal-relative:margin;mso-position-vertical-relative:margin">
          <v:imagedata r:id="rId1" o:title="KK_dekor_205_m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15" w:rsidRDefault="006A4A15">
      <w:r>
        <w:separator/>
      </w:r>
    </w:p>
  </w:footnote>
  <w:footnote w:type="continuationSeparator" w:id="0">
    <w:p w:rsidR="006A4A15" w:rsidRDefault="006A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15" w:rsidRDefault="00776B8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68.2pt;height:44.1pt;z-index:-251656192;mso-position-horizontal:center;mso-position-horizontal-relative:margin;mso-position-vertical:center;mso-position-vertical-relative:margin" o:allowincell="f">
          <v:imagedata r:id="rId1" o:title="KK_dekor_205_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418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6A4A15" w:rsidRPr="00BA066B">
      <w:trPr>
        <w:cantSplit/>
        <w:trHeight w:val="480"/>
      </w:trPr>
      <w:tc>
        <w:tcPr>
          <w:tcW w:w="5216" w:type="dxa"/>
          <w:vAlign w:val="bottom"/>
        </w:tcPr>
        <w:p w:rsidR="006A4A15" w:rsidRPr="00D20AC8" w:rsidRDefault="006A4A15" w:rsidP="00DD063A">
          <w:pPr>
            <w:pStyle w:val="Sidhuvud"/>
          </w:pPr>
        </w:p>
      </w:tc>
      <w:tc>
        <w:tcPr>
          <w:tcW w:w="1956" w:type="dxa"/>
          <w:vAlign w:val="bottom"/>
        </w:tcPr>
        <w:p w:rsidR="006A4A15" w:rsidRPr="00BA066B" w:rsidRDefault="006A4A15" w:rsidP="00DD063A">
          <w:pPr>
            <w:pStyle w:val="Sidhuvud"/>
          </w:pPr>
        </w:p>
      </w:tc>
      <w:tc>
        <w:tcPr>
          <w:tcW w:w="1956" w:type="dxa"/>
          <w:vAlign w:val="bottom"/>
        </w:tcPr>
        <w:p w:rsidR="006A4A15" w:rsidRPr="00BA066B" w:rsidRDefault="006A4A15" w:rsidP="00DD063A">
          <w:pPr>
            <w:pStyle w:val="Sidhuvudledtext"/>
          </w:pPr>
        </w:p>
        <w:p w:rsidR="006A4A15" w:rsidRPr="00BA066B" w:rsidRDefault="006A4A15" w:rsidP="00DD063A">
          <w:pPr>
            <w:pStyle w:val="Sidhuvud"/>
          </w:pPr>
        </w:p>
      </w:tc>
      <w:tc>
        <w:tcPr>
          <w:tcW w:w="1304" w:type="dxa"/>
          <w:vAlign w:val="bottom"/>
        </w:tcPr>
        <w:p w:rsidR="006A4A15" w:rsidRPr="00BA066B" w:rsidRDefault="006A4A15" w:rsidP="00DD063A">
          <w:pPr>
            <w:pStyle w:val="Sidhuvud"/>
          </w:pPr>
        </w:p>
      </w:tc>
    </w:tr>
  </w:tbl>
  <w:p w:rsidR="006A4A15" w:rsidRPr="00184AC1" w:rsidRDefault="006A4A15" w:rsidP="00DD063A">
    <w:pPr>
      <w:pStyle w:val="Sidhuvud"/>
      <w:spacing w:after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15" w:rsidRDefault="006A4A15">
    <w:pPr>
      <w:pStyle w:val="Sidhuvud"/>
      <w:spacing w:after="60"/>
    </w:pPr>
    <w:r>
      <w:rPr>
        <w:sz w:val="2"/>
      </w:rPr>
      <w:t xml:space="preserve"> </w:t>
    </w:r>
    <w:r>
      <w:rPr>
        <w:sz w:val="2"/>
      </w:rPr>
      <w:tab/>
    </w:r>
    <w:r>
      <w:rPr>
        <w:sz w:val="2"/>
      </w:rPr>
      <w:tab/>
    </w:r>
    <w:r>
      <w:rPr>
        <w:sz w:val="2"/>
      </w:rPr>
      <w:tab/>
    </w:r>
    <w:r>
      <w:rPr>
        <w:sz w:val="2"/>
      </w:rPr>
      <w:tab/>
      <w:t xml:space="preserve">                                                                                                                                                       </w:t>
    </w:r>
    <w:r>
      <w:t>2018-04-04</w:t>
    </w:r>
  </w:p>
  <w:p w:rsidR="006A4A15" w:rsidRDefault="006A4A1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A03"/>
    <w:multiLevelType w:val="hybridMultilevel"/>
    <w:tmpl w:val="AA981DC0"/>
    <w:lvl w:ilvl="0" w:tplc="041D000F">
      <w:start w:val="1"/>
      <w:numFmt w:val="decimal"/>
      <w:lvlText w:val="%1."/>
      <w:lvlJc w:val="left"/>
      <w:pPr>
        <w:ind w:left="107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66BC7"/>
    <w:multiLevelType w:val="hybridMultilevel"/>
    <w:tmpl w:val="2EEC9986"/>
    <w:lvl w:ilvl="0" w:tplc="F580BDC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>
    <w:nsid w:val="55DF2109"/>
    <w:multiLevelType w:val="hybridMultilevel"/>
    <w:tmpl w:val="80A6F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F17"/>
    <w:multiLevelType w:val="hybridMultilevel"/>
    <w:tmpl w:val="C3E48BA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E"/>
    <w:rsid w:val="000934EB"/>
    <w:rsid w:val="00111A46"/>
    <w:rsid w:val="00166733"/>
    <w:rsid w:val="001768AF"/>
    <w:rsid w:val="001971F9"/>
    <w:rsid w:val="001A04F9"/>
    <w:rsid w:val="001D2276"/>
    <w:rsid w:val="001F31C2"/>
    <w:rsid w:val="002A4A16"/>
    <w:rsid w:val="00321A1A"/>
    <w:rsid w:val="00363300"/>
    <w:rsid w:val="00386DBA"/>
    <w:rsid w:val="00444A81"/>
    <w:rsid w:val="00446316"/>
    <w:rsid w:val="004811EE"/>
    <w:rsid w:val="00501556"/>
    <w:rsid w:val="00514888"/>
    <w:rsid w:val="00531A6E"/>
    <w:rsid w:val="005C5666"/>
    <w:rsid w:val="005D19EB"/>
    <w:rsid w:val="005E4701"/>
    <w:rsid w:val="006A3C0F"/>
    <w:rsid w:val="006A4A15"/>
    <w:rsid w:val="006E6564"/>
    <w:rsid w:val="00715DCB"/>
    <w:rsid w:val="00755089"/>
    <w:rsid w:val="00776B8B"/>
    <w:rsid w:val="007B79D4"/>
    <w:rsid w:val="007C6554"/>
    <w:rsid w:val="00867F4F"/>
    <w:rsid w:val="008B41AD"/>
    <w:rsid w:val="008B4586"/>
    <w:rsid w:val="00923B4B"/>
    <w:rsid w:val="009607E5"/>
    <w:rsid w:val="009A5A77"/>
    <w:rsid w:val="009B3F8C"/>
    <w:rsid w:val="009E51A5"/>
    <w:rsid w:val="009F4EFB"/>
    <w:rsid w:val="00A95A0A"/>
    <w:rsid w:val="00AC2E76"/>
    <w:rsid w:val="00AE6F50"/>
    <w:rsid w:val="00B0434F"/>
    <w:rsid w:val="00B15C7E"/>
    <w:rsid w:val="00B40F81"/>
    <w:rsid w:val="00B96CB1"/>
    <w:rsid w:val="00BD38B2"/>
    <w:rsid w:val="00C2074B"/>
    <w:rsid w:val="00CC3031"/>
    <w:rsid w:val="00CF1CB0"/>
    <w:rsid w:val="00D52C19"/>
    <w:rsid w:val="00D858CF"/>
    <w:rsid w:val="00DB337F"/>
    <w:rsid w:val="00DD063A"/>
    <w:rsid w:val="00DE4EA3"/>
    <w:rsid w:val="00DF68F7"/>
    <w:rsid w:val="00E22568"/>
    <w:rsid w:val="00E50C6B"/>
    <w:rsid w:val="00EE0AB8"/>
    <w:rsid w:val="00F05E69"/>
    <w:rsid w:val="00F21D2A"/>
    <w:rsid w:val="00F71FB2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7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7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C0CB04E8</Template>
  <TotalTime>56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Wedin</dc:creator>
  <cp:lastModifiedBy>Ida Norman</cp:lastModifiedBy>
  <cp:revision>6</cp:revision>
  <cp:lastPrinted>2018-04-03T08:05:00Z</cp:lastPrinted>
  <dcterms:created xsi:type="dcterms:W3CDTF">2016-08-23T08:25:00Z</dcterms:created>
  <dcterms:modified xsi:type="dcterms:W3CDTF">2019-01-10T08:59:00Z</dcterms:modified>
</cp:coreProperties>
</file>